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4105EA" w14:textId="77777777" w:rsidR="00DF49A4" w:rsidRDefault="00DF49A4" w:rsidP="00DF49A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E8CBC26" w14:textId="77777777" w:rsidR="00DF49A4" w:rsidRDefault="00DF49A4" w:rsidP="00DF49A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481AC4FD" w14:textId="77777777" w:rsidR="00DF49A4" w:rsidRDefault="00DF49A4" w:rsidP="00DF49A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4603E6D1" w14:textId="77777777" w:rsidR="00DF49A4" w:rsidRDefault="00DF49A4" w:rsidP="00DF49A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EBAAFA7" w14:textId="77777777" w:rsidR="00DF49A4" w:rsidRDefault="00DF49A4" w:rsidP="00DF49A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AF15755" w14:textId="77777777" w:rsidR="0045389A" w:rsidRPr="00DF49A4" w:rsidRDefault="00DF49A4" w:rsidP="00DF49A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F49A4">
        <w:rPr>
          <w:rFonts w:ascii="Times New Roman" w:hAnsi="Times New Roman" w:cs="Times New Roman"/>
          <w:sz w:val="24"/>
          <w:szCs w:val="24"/>
        </w:rPr>
        <w:t>Asian Immigrants</w:t>
      </w:r>
    </w:p>
    <w:p w14:paraId="17B04487" w14:textId="77777777" w:rsidR="00DF49A4" w:rsidRPr="00DF49A4" w:rsidRDefault="00DF49A4" w:rsidP="00DF49A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F49A4">
        <w:rPr>
          <w:rFonts w:ascii="Times New Roman" w:hAnsi="Times New Roman" w:cs="Times New Roman"/>
          <w:sz w:val="24"/>
          <w:szCs w:val="24"/>
        </w:rPr>
        <w:t>Name</w:t>
      </w:r>
    </w:p>
    <w:p w14:paraId="6041B134" w14:textId="77777777" w:rsidR="00DF49A4" w:rsidRPr="00DF49A4" w:rsidRDefault="00DF49A4" w:rsidP="00DF49A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F49A4"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533800A4" w14:textId="77777777" w:rsidR="00DF49A4" w:rsidRPr="00DF49A4" w:rsidRDefault="00DF49A4" w:rsidP="00DF49A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F49A4">
        <w:rPr>
          <w:rFonts w:ascii="Times New Roman" w:hAnsi="Times New Roman" w:cs="Times New Roman"/>
          <w:sz w:val="24"/>
          <w:szCs w:val="24"/>
        </w:rPr>
        <w:t>Course Title</w:t>
      </w:r>
    </w:p>
    <w:p w14:paraId="267D6ADF" w14:textId="77777777" w:rsidR="00DF49A4" w:rsidRPr="00DF49A4" w:rsidRDefault="00DF49A4" w:rsidP="00DF49A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F49A4">
        <w:rPr>
          <w:rFonts w:ascii="Times New Roman" w:hAnsi="Times New Roman" w:cs="Times New Roman"/>
          <w:sz w:val="24"/>
          <w:szCs w:val="24"/>
        </w:rPr>
        <w:t>Date</w:t>
      </w:r>
    </w:p>
    <w:p w14:paraId="3479B7F1" w14:textId="77777777" w:rsidR="00DF49A4" w:rsidRPr="00DF49A4" w:rsidRDefault="00DF49A4" w:rsidP="00DF49A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49A4">
        <w:rPr>
          <w:rFonts w:ascii="Times New Roman" w:hAnsi="Times New Roman" w:cs="Times New Roman"/>
          <w:sz w:val="24"/>
          <w:szCs w:val="24"/>
        </w:rPr>
        <w:br w:type="page"/>
      </w:r>
    </w:p>
    <w:p w14:paraId="3C92649B" w14:textId="77777777" w:rsidR="003D0E93" w:rsidRPr="00DF49A4" w:rsidRDefault="00DF49A4" w:rsidP="00DF49A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f</w:t>
      </w:r>
      <w:r w:rsidR="003D0E93" w:rsidRPr="00DF49A4">
        <w:rPr>
          <w:rFonts w:ascii="Times New Roman" w:hAnsi="Times New Roman" w:cs="Times New Roman"/>
          <w:sz w:val="24"/>
          <w:szCs w:val="24"/>
        </w:rPr>
        <w:t>irst generation is a term that has two diverse meanings. It typically talks about an individual’s citizenship and nationality. The term first generation can mean a citizen of a certain nation whose parents are foreigners. It can also mean a foreign</w:t>
      </w:r>
      <w:r>
        <w:rPr>
          <w:rFonts w:ascii="Times New Roman" w:hAnsi="Times New Roman" w:cs="Times New Roman"/>
          <w:sz w:val="24"/>
          <w:szCs w:val="24"/>
        </w:rPr>
        <w:t>-</w:t>
      </w:r>
      <w:r w:rsidR="003D0E93" w:rsidRPr="00DF49A4">
        <w:rPr>
          <w:rFonts w:ascii="Times New Roman" w:hAnsi="Times New Roman" w:cs="Times New Roman"/>
          <w:sz w:val="24"/>
          <w:szCs w:val="24"/>
        </w:rPr>
        <w:t xml:space="preserve">born citizen who has immigrated into a new state of residence which is termed as the first generation to immigrate. These first generation immigrants tried to </w:t>
      </w:r>
      <w:r w:rsidR="007E05AE" w:rsidRPr="00DF49A4">
        <w:rPr>
          <w:rFonts w:ascii="Times New Roman" w:hAnsi="Times New Roman" w:cs="Times New Roman"/>
          <w:sz w:val="24"/>
          <w:szCs w:val="24"/>
        </w:rPr>
        <w:t>they acted conservatively and were always trying to avoid conflicts with other communities. With time this changed when the second generation Asian youths joined the civil rights and peace movements.</w:t>
      </w:r>
    </w:p>
    <w:p w14:paraId="572A4FCB" w14:textId="77777777" w:rsidR="007E05AE" w:rsidRPr="00DF49A4" w:rsidRDefault="007E05AE" w:rsidP="00DF49A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F49A4">
        <w:rPr>
          <w:rFonts w:ascii="Times New Roman" w:hAnsi="Times New Roman" w:cs="Times New Roman"/>
          <w:sz w:val="24"/>
          <w:szCs w:val="24"/>
          <w:shd w:val="clear" w:color="auto" w:fill="FFFFFF"/>
        </w:rPr>
        <w:t>The children of the conservative f</w:t>
      </w:r>
      <w:r w:rsidR="00DF49A4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Pr="00DF49A4">
        <w:rPr>
          <w:rFonts w:ascii="Times New Roman" w:hAnsi="Times New Roman" w:cs="Times New Roman"/>
          <w:sz w:val="24"/>
          <w:szCs w:val="24"/>
          <w:shd w:val="clear" w:color="auto" w:fill="FFFFFF"/>
        </w:rPr>
        <w:t>rst generation contradicted the social and cultural patterns established by their parents</w:t>
      </w:r>
      <w:r w:rsidR="00DF49A4" w:rsidRPr="00DF49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(Salas-Wright, et al, 2014)</w:t>
      </w:r>
      <w:r w:rsidRPr="00DF49A4">
        <w:rPr>
          <w:rFonts w:ascii="Times New Roman" w:hAnsi="Times New Roman" w:cs="Times New Roman"/>
          <w:sz w:val="24"/>
          <w:szCs w:val="24"/>
          <w:shd w:val="clear" w:color="auto" w:fill="FFFFFF"/>
        </w:rPr>
        <w:t>. These happened because youths joined the civil rights and peace movements. The political norms affected the immigrants and had an impact on their social and cultural patterns. Lastly</w:t>
      </w:r>
      <w:r w:rsidR="00DF49A4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DF49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their culture was corrupted due to the interaction with other people with different cultural and social practices. </w:t>
      </w:r>
      <w:r w:rsidR="00DF49A4" w:rsidRPr="00DF49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These impacted them greatly since they were trying to link with the natives protesting for their rights. </w:t>
      </w:r>
    </w:p>
    <w:p w14:paraId="0D441583" w14:textId="77777777" w:rsidR="00DF49A4" w:rsidRPr="00DF49A4" w:rsidRDefault="00DF49A4" w:rsidP="00DF49A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7F9F23F" w14:textId="77777777" w:rsidR="00DF49A4" w:rsidRPr="00DF49A4" w:rsidRDefault="00DF49A4" w:rsidP="00DF49A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ACF2272" w14:textId="77777777" w:rsidR="00DF49A4" w:rsidRPr="00DF49A4" w:rsidRDefault="00DF49A4" w:rsidP="00DF49A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F49A4"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176934CD" w14:textId="77777777" w:rsidR="00DF49A4" w:rsidRPr="00DF49A4" w:rsidRDefault="00DF49A4" w:rsidP="00DF49A4">
      <w:pPr>
        <w:spacing w:line="480" w:lineRule="auto"/>
        <w:ind w:left="1440" w:hanging="144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F49A4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References</w:t>
      </w:r>
    </w:p>
    <w:p w14:paraId="3A1B5797" w14:textId="77777777" w:rsidR="00DF49A4" w:rsidRPr="00DF49A4" w:rsidRDefault="00DF49A4" w:rsidP="00DF49A4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F49A4">
        <w:rPr>
          <w:rFonts w:ascii="Times New Roman" w:hAnsi="Times New Roman" w:cs="Times New Roman"/>
          <w:sz w:val="24"/>
          <w:szCs w:val="24"/>
          <w:shd w:val="clear" w:color="auto" w:fill="FFFFFF"/>
        </w:rPr>
        <w:t>Salas-Wright, C. P., Kagotho, N., &amp; Vaughn, M. G. (2014). Mood, anxiety, and personality disorders among first and second-generation immigrants to the United States. </w:t>
      </w:r>
      <w:r w:rsidRPr="00DF49A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Psychiatry research</w:t>
      </w:r>
      <w:r w:rsidRPr="00DF49A4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DF49A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220</w:t>
      </w:r>
      <w:r w:rsidRPr="00DF49A4">
        <w:rPr>
          <w:rFonts w:ascii="Times New Roman" w:hAnsi="Times New Roman" w:cs="Times New Roman"/>
          <w:sz w:val="24"/>
          <w:szCs w:val="24"/>
          <w:shd w:val="clear" w:color="auto" w:fill="FFFFFF"/>
        </w:rPr>
        <w:t>(3), 1028-1036.</w:t>
      </w:r>
    </w:p>
    <w:p w14:paraId="45FC21C2" w14:textId="77777777" w:rsidR="00DF49A4" w:rsidRPr="00DF49A4" w:rsidRDefault="00DF49A4" w:rsidP="00DF49A4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DF49A4">
        <w:rPr>
          <w:rFonts w:ascii="Times New Roman" w:hAnsi="Times New Roman" w:cs="Times New Roman"/>
          <w:sz w:val="24"/>
          <w:szCs w:val="24"/>
          <w:shd w:val="clear" w:color="auto" w:fill="FFFFFF"/>
        </w:rPr>
        <w:t>Salas-Wright, C. P., Vaughn, M. G., Clark, T. T., Terzis, L. D., &amp; Córdova, D. (2014). Substance use disorders among first-and second-generation immigrant adults in the United States: evidence of an immigrant paradox?. </w:t>
      </w:r>
      <w:r w:rsidRPr="00DF49A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studies on alcohol and drugs</w:t>
      </w:r>
      <w:r w:rsidRPr="00DF49A4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DF49A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75</w:t>
      </w:r>
      <w:r w:rsidRPr="00DF49A4">
        <w:rPr>
          <w:rFonts w:ascii="Times New Roman" w:hAnsi="Times New Roman" w:cs="Times New Roman"/>
          <w:sz w:val="24"/>
          <w:szCs w:val="24"/>
          <w:shd w:val="clear" w:color="auto" w:fill="FFFFFF"/>
        </w:rPr>
        <w:t>(6), 958-967.</w:t>
      </w:r>
    </w:p>
    <w:sectPr w:rsidR="00DF49A4" w:rsidRPr="00DF49A4" w:rsidSect="00DF49A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6A9775" w14:textId="77777777" w:rsidR="00371226" w:rsidRDefault="00371226" w:rsidP="00DF49A4">
      <w:pPr>
        <w:spacing w:after="0" w:line="240" w:lineRule="auto"/>
      </w:pPr>
      <w:r>
        <w:separator/>
      </w:r>
    </w:p>
  </w:endnote>
  <w:endnote w:type="continuationSeparator" w:id="0">
    <w:p w14:paraId="0B6EF49E" w14:textId="77777777" w:rsidR="00371226" w:rsidRDefault="00371226" w:rsidP="00DF4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E6BC7B" w14:textId="77777777" w:rsidR="00371226" w:rsidRDefault="00371226" w:rsidP="00DF49A4">
      <w:pPr>
        <w:spacing w:after="0" w:line="240" w:lineRule="auto"/>
      </w:pPr>
      <w:r>
        <w:separator/>
      </w:r>
    </w:p>
  </w:footnote>
  <w:footnote w:type="continuationSeparator" w:id="0">
    <w:p w14:paraId="19DDD3E8" w14:textId="77777777" w:rsidR="00371226" w:rsidRDefault="00371226" w:rsidP="00DF49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5397617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DE3642D" w14:textId="77777777" w:rsidR="00DF49A4" w:rsidRDefault="00DF49A4">
        <w:pPr>
          <w:pStyle w:val="Header"/>
          <w:jc w:val="right"/>
        </w:pPr>
        <w:r>
          <w:t xml:space="preserve">ASIAN IMMIGRANTS                    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066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787007E" w14:textId="77777777" w:rsidR="00DF49A4" w:rsidRDefault="00DF49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8696855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F8346AB" w14:textId="77777777" w:rsidR="00DF49A4" w:rsidRDefault="00DF49A4">
        <w:pPr>
          <w:pStyle w:val="Header"/>
          <w:jc w:val="right"/>
        </w:pPr>
        <w:r>
          <w:t xml:space="preserve">Running Head: ASIAN IMMIGRANTS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066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A3B1344" w14:textId="77777777" w:rsidR="00DF49A4" w:rsidRDefault="00DF49A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U0MzI2Nzc1NzA2tTBW0lEKTi0uzszPAykwqgUAB0fzHiwAAAA="/>
  </w:docVars>
  <w:rsids>
    <w:rsidRoot w:val="003D0E93"/>
    <w:rsid w:val="00371226"/>
    <w:rsid w:val="003D0E93"/>
    <w:rsid w:val="00407D6B"/>
    <w:rsid w:val="00491908"/>
    <w:rsid w:val="00753229"/>
    <w:rsid w:val="007B6C8C"/>
    <w:rsid w:val="007E05AE"/>
    <w:rsid w:val="00B25D30"/>
    <w:rsid w:val="00DF49A4"/>
    <w:rsid w:val="00F30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23C05"/>
  <w15:chartTrackingRefBased/>
  <w15:docId w15:val="{E4266820-FBC4-4201-AB3F-2D40FC1C8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49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49A4"/>
  </w:style>
  <w:style w:type="paragraph" w:styleId="Footer">
    <w:name w:val="footer"/>
    <w:basedOn w:val="Normal"/>
    <w:link w:val="FooterChar"/>
    <w:uiPriority w:val="99"/>
    <w:unhideWhenUsed/>
    <w:rsid w:val="00DF49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49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44682-3CC3-4C6E-A6BE-FE20F10F7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musyoka381@outlook.com</dc:creator>
  <cp:keywords/>
  <dc:description/>
  <cp:lastModifiedBy>Pavilion</cp:lastModifiedBy>
  <cp:revision>2</cp:revision>
  <dcterms:created xsi:type="dcterms:W3CDTF">2019-06-25T20:17:00Z</dcterms:created>
  <dcterms:modified xsi:type="dcterms:W3CDTF">2019-06-25T20:17:00Z</dcterms:modified>
</cp:coreProperties>
</file>